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4C1" w:rsidRDefault="00B96457" w:rsidP="006C67A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03D6">
        <w:rPr>
          <w:rFonts w:ascii="Times New Roman" w:hAnsi="Times New Roman" w:cs="Times New Roman"/>
          <w:b/>
          <w:sz w:val="28"/>
          <w:szCs w:val="28"/>
          <w:u w:val="single"/>
        </w:rPr>
        <w:t>5.4  Vyučovací</w:t>
      </w:r>
      <w:r w:rsidR="009D2063" w:rsidRPr="00E403D6">
        <w:rPr>
          <w:rFonts w:ascii="Times New Roman" w:hAnsi="Times New Roman" w:cs="Times New Roman"/>
          <w:b/>
          <w:sz w:val="28"/>
          <w:szCs w:val="28"/>
          <w:u w:val="single"/>
        </w:rPr>
        <w:t xml:space="preserve"> předmět – MATEMATIKA</w:t>
      </w:r>
    </w:p>
    <w:p w:rsidR="00E403D6" w:rsidRPr="00E403D6" w:rsidRDefault="00E403D6" w:rsidP="006C67A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2063" w:rsidRPr="00E403D6" w:rsidRDefault="009D2063">
      <w:pPr>
        <w:rPr>
          <w:rFonts w:ascii="Times New Roman" w:hAnsi="Times New Roman" w:cs="Times New Roman"/>
          <w:b/>
          <w:sz w:val="28"/>
          <w:szCs w:val="28"/>
        </w:rPr>
      </w:pPr>
      <w:r w:rsidRPr="00E403D6">
        <w:rPr>
          <w:rFonts w:ascii="Times New Roman" w:hAnsi="Times New Roman" w:cs="Times New Roman"/>
          <w:b/>
          <w:sz w:val="28"/>
          <w:szCs w:val="28"/>
        </w:rPr>
        <w:t>5.4.7</w:t>
      </w:r>
      <w:r w:rsidR="00B96457" w:rsidRPr="00E40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3D6">
        <w:rPr>
          <w:rFonts w:ascii="Times New Roman" w:hAnsi="Times New Roman" w:cs="Times New Roman"/>
          <w:b/>
          <w:sz w:val="28"/>
          <w:szCs w:val="28"/>
        </w:rPr>
        <w:t>Charakteristika vyučovacího předmětu</w:t>
      </w:r>
      <w:r w:rsidR="00E403D6" w:rsidRPr="00E403D6">
        <w:rPr>
          <w:rFonts w:ascii="Times New Roman" w:hAnsi="Times New Roman" w:cs="Times New Roman"/>
          <w:b/>
          <w:sz w:val="28"/>
          <w:szCs w:val="28"/>
        </w:rPr>
        <w:t xml:space="preserve"> pro 5. - 9. ro</w:t>
      </w:r>
      <w:r w:rsidR="00E403D6">
        <w:rPr>
          <w:rFonts w:ascii="Times New Roman" w:hAnsi="Times New Roman" w:cs="Times New Roman"/>
          <w:b/>
          <w:sz w:val="28"/>
          <w:szCs w:val="28"/>
        </w:rPr>
        <w:t>čník</w:t>
      </w:r>
    </w:p>
    <w:p w:rsidR="00E403D6" w:rsidRPr="00E403D6" w:rsidRDefault="00E403D6" w:rsidP="00E403D6">
      <w:pPr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Základní vzdělávání vyžaduje na 2. stupni podnětné a tvůrčí školní prostředí. Je založeno na poznávání, respektování a rozvíjení individuálních potřeb, možností a zájmů každého žáka (včetně žáků se speciálními vzdělávacími potřebami, žáků nadaných a mimořádně nadaných). Zajišťuje, aby se každý žák prostřednictvím výuky přizpůsobené individuálním potřebám, případně s využitím podpůrných opatření, optimálně vyvíjel a dosahoval svého osobního maxima. K tomu se vytvářejí i odpovídající podmínky pro vzdělávání všech žáků. Hodnocení žáků musí být postaveno na plnění konkrétních a splnitelných úkolů, na posuzování individuálních změn žáka a pozitivně laděných hodnotících soudech. Žákům musí být dána možnost zažívat úspěch, nebát se chyby a pracovat s ní.</w:t>
      </w:r>
    </w:p>
    <w:p w:rsidR="009D2063" w:rsidRPr="00E403D6" w:rsidRDefault="009D2063" w:rsidP="006C67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03D6">
        <w:rPr>
          <w:rFonts w:ascii="Times New Roman" w:hAnsi="Times New Roman" w:cs="Times New Roman"/>
          <w:b/>
          <w:sz w:val="24"/>
          <w:szCs w:val="24"/>
        </w:rPr>
        <w:t>1) Obsahové, časové a organizační vymezení předmětu</w:t>
      </w:r>
    </w:p>
    <w:p w:rsidR="00B96457" w:rsidRPr="00E403D6" w:rsidRDefault="009D2063" w:rsidP="006C67A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Obsahové vymezení</w:t>
      </w:r>
    </w:p>
    <w:p w:rsidR="009D2063" w:rsidRPr="00E403D6" w:rsidRDefault="009D2063" w:rsidP="006C67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 xml:space="preserve">Vyučovací předmět vychází z obsahu RVP ZV – </w:t>
      </w:r>
      <w:r w:rsidRPr="00E403D6">
        <w:rPr>
          <w:rFonts w:ascii="Times New Roman" w:hAnsi="Times New Roman" w:cs="Times New Roman"/>
          <w:b/>
          <w:sz w:val="24"/>
          <w:szCs w:val="24"/>
        </w:rPr>
        <w:t>Matematika a její aplikace</w:t>
      </w:r>
      <w:r w:rsidRPr="00E403D6">
        <w:rPr>
          <w:rFonts w:ascii="Times New Roman" w:hAnsi="Times New Roman" w:cs="Times New Roman"/>
          <w:sz w:val="24"/>
          <w:szCs w:val="24"/>
        </w:rPr>
        <w:t>,</w:t>
      </w:r>
      <w:r w:rsidRPr="00E403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457" w:rsidRPr="00E403D6">
        <w:rPr>
          <w:rFonts w:ascii="Times New Roman" w:hAnsi="Times New Roman" w:cs="Times New Roman"/>
          <w:sz w:val="24"/>
          <w:szCs w:val="24"/>
        </w:rPr>
        <w:t xml:space="preserve">vzdělávací </w:t>
      </w:r>
      <w:r w:rsidR="00564671" w:rsidRPr="00E403D6">
        <w:rPr>
          <w:rFonts w:ascii="Times New Roman" w:hAnsi="Times New Roman" w:cs="Times New Roman"/>
          <w:sz w:val="24"/>
          <w:szCs w:val="24"/>
        </w:rPr>
        <w:t xml:space="preserve">obor </w:t>
      </w:r>
      <w:r w:rsidRPr="00E403D6">
        <w:rPr>
          <w:rFonts w:ascii="Times New Roman" w:hAnsi="Times New Roman" w:cs="Times New Roman"/>
          <w:b/>
          <w:sz w:val="24"/>
          <w:szCs w:val="24"/>
        </w:rPr>
        <w:t>matematika a její aplikace</w:t>
      </w:r>
      <w:r w:rsidRPr="00E403D6">
        <w:rPr>
          <w:rFonts w:ascii="Times New Roman" w:hAnsi="Times New Roman" w:cs="Times New Roman"/>
          <w:sz w:val="24"/>
          <w:szCs w:val="24"/>
        </w:rPr>
        <w:t>; název vyučovacího předmětu byl zvolen s ohledem na</w:t>
      </w:r>
      <w:r w:rsidR="006C033E" w:rsidRPr="00E403D6">
        <w:rPr>
          <w:rFonts w:ascii="Times New Roman" w:hAnsi="Times New Roman" w:cs="Times New Roman"/>
          <w:sz w:val="24"/>
          <w:szCs w:val="24"/>
        </w:rPr>
        <w:t> </w:t>
      </w:r>
      <w:r w:rsidRPr="00E403D6">
        <w:rPr>
          <w:rFonts w:ascii="Times New Roman" w:hAnsi="Times New Roman" w:cs="Times New Roman"/>
          <w:sz w:val="24"/>
          <w:szCs w:val="24"/>
        </w:rPr>
        <w:t xml:space="preserve">tradiční označení – </w:t>
      </w:r>
      <w:r w:rsidRPr="00E403D6">
        <w:rPr>
          <w:rFonts w:ascii="Times New Roman" w:hAnsi="Times New Roman" w:cs="Times New Roman"/>
          <w:b/>
          <w:sz w:val="24"/>
          <w:szCs w:val="24"/>
        </w:rPr>
        <w:t>Matematika</w:t>
      </w:r>
      <w:r w:rsidRPr="00E403D6">
        <w:rPr>
          <w:rFonts w:ascii="Times New Roman" w:hAnsi="Times New Roman" w:cs="Times New Roman"/>
          <w:sz w:val="24"/>
          <w:szCs w:val="24"/>
        </w:rPr>
        <w:t>. Vzdělávací obsah tohoto vzdělávacího oboru je rozděl</w:t>
      </w:r>
      <w:r w:rsidR="00B96457" w:rsidRPr="00E403D6">
        <w:rPr>
          <w:rFonts w:ascii="Times New Roman" w:hAnsi="Times New Roman" w:cs="Times New Roman"/>
          <w:sz w:val="24"/>
          <w:szCs w:val="24"/>
        </w:rPr>
        <w:t>en</w:t>
      </w:r>
      <w:r w:rsidRPr="00E403D6">
        <w:rPr>
          <w:rFonts w:ascii="Times New Roman" w:hAnsi="Times New Roman" w:cs="Times New Roman"/>
          <w:sz w:val="24"/>
          <w:szCs w:val="24"/>
        </w:rPr>
        <w:t xml:space="preserve"> na</w:t>
      </w:r>
      <w:r w:rsidR="006C033E" w:rsidRPr="00E403D6">
        <w:rPr>
          <w:rFonts w:ascii="Times New Roman" w:hAnsi="Times New Roman" w:cs="Times New Roman"/>
          <w:sz w:val="24"/>
          <w:szCs w:val="24"/>
        </w:rPr>
        <w:t> </w:t>
      </w:r>
      <w:r w:rsidRPr="00E403D6">
        <w:rPr>
          <w:rFonts w:ascii="Times New Roman" w:hAnsi="Times New Roman" w:cs="Times New Roman"/>
          <w:sz w:val="24"/>
          <w:szCs w:val="24"/>
        </w:rPr>
        <w:t>čtyři t</w:t>
      </w:r>
      <w:r w:rsidR="00B96457" w:rsidRPr="00E403D6">
        <w:rPr>
          <w:rFonts w:ascii="Times New Roman" w:hAnsi="Times New Roman" w:cs="Times New Roman"/>
          <w:sz w:val="24"/>
          <w:szCs w:val="24"/>
        </w:rPr>
        <w:t>ematické okruhy: Čísla a proměnná</w:t>
      </w:r>
      <w:r w:rsidRPr="00E403D6">
        <w:rPr>
          <w:rFonts w:ascii="Times New Roman" w:hAnsi="Times New Roman" w:cs="Times New Roman"/>
          <w:sz w:val="24"/>
          <w:szCs w:val="24"/>
        </w:rPr>
        <w:t>, Závislost</w:t>
      </w:r>
      <w:r w:rsidR="00B96457" w:rsidRPr="00E403D6">
        <w:rPr>
          <w:rFonts w:ascii="Times New Roman" w:hAnsi="Times New Roman" w:cs="Times New Roman"/>
          <w:sz w:val="24"/>
          <w:szCs w:val="24"/>
        </w:rPr>
        <w:t>i, vztahy a práce</w:t>
      </w:r>
      <w:r w:rsidRPr="00E403D6">
        <w:rPr>
          <w:rFonts w:ascii="Times New Roman" w:hAnsi="Times New Roman" w:cs="Times New Roman"/>
          <w:sz w:val="24"/>
          <w:szCs w:val="24"/>
        </w:rPr>
        <w:t xml:space="preserve"> s daty, Geometrie v rovině </w:t>
      </w:r>
      <w:r w:rsidR="00B96457" w:rsidRPr="00E403D6">
        <w:rPr>
          <w:rFonts w:ascii="Times New Roman" w:hAnsi="Times New Roman" w:cs="Times New Roman"/>
          <w:sz w:val="24"/>
          <w:szCs w:val="24"/>
        </w:rPr>
        <w:t>a prostoru, Nestandard</w:t>
      </w:r>
      <w:r w:rsidRPr="00E403D6">
        <w:rPr>
          <w:rFonts w:ascii="Times New Roman" w:hAnsi="Times New Roman" w:cs="Times New Roman"/>
          <w:sz w:val="24"/>
          <w:szCs w:val="24"/>
        </w:rPr>
        <w:t>ní aplikační úlohy a problémy.</w:t>
      </w:r>
    </w:p>
    <w:p w:rsidR="009D2063" w:rsidRPr="00E403D6" w:rsidRDefault="009D2063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Matematiku vnímáme jako předmět, který má silné mezipředmětové vazby. Nejde o to žáka dovést</w:t>
      </w:r>
      <w:r w:rsidR="00FD7D40" w:rsidRPr="00E403D6">
        <w:rPr>
          <w:rFonts w:ascii="Times New Roman" w:hAnsi="Times New Roman" w:cs="Times New Roman"/>
          <w:sz w:val="24"/>
          <w:szCs w:val="24"/>
        </w:rPr>
        <w:t xml:space="preserve"> </w:t>
      </w:r>
      <w:r w:rsidRPr="00E403D6">
        <w:rPr>
          <w:rFonts w:ascii="Times New Roman" w:hAnsi="Times New Roman" w:cs="Times New Roman"/>
          <w:sz w:val="24"/>
          <w:szCs w:val="24"/>
        </w:rPr>
        <w:t>pouze k používání matematiky, ale podporuje řešení úloh komplexnější povahy, tedy takových úloh, které budou podnětem pro hlubší rozvíjení matematic</w:t>
      </w:r>
      <w:r w:rsidR="006B02BA" w:rsidRPr="00E403D6">
        <w:rPr>
          <w:rFonts w:ascii="Times New Roman" w:hAnsi="Times New Roman" w:cs="Times New Roman"/>
          <w:sz w:val="24"/>
          <w:szCs w:val="24"/>
        </w:rPr>
        <w:t xml:space="preserve">kého myšlení. Proces vzdělávání </w:t>
      </w:r>
      <w:r w:rsidRPr="00E403D6">
        <w:rPr>
          <w:rFonts w:ascii="Times New Roman" w:hAnsi="Times New Roman" w:cs="Times New Roman"/>
          <w:sz w:val="24"/>
          <w:szCs w:val="24"/>
        </w:rPr>
        <w:t>v matematice směřuje k tomu, aby žáci důkladně</w:t>
      </w:r>
      <w:r w:rsidR="00E86367" w:rsidRPr="00E403D6">
        <w:rPr>
          <w:rFonts w:ascii="Times New Roman" w:hAnsi="Times New Roman" w:cs="Times New Roman"/>
          <w:sz w:val="24"/>
          <w:szCs w:val="24"/>
        </w:rPr>
        <w:t xml:space="preserve"> porozuměli základním myšlenkovým postupům a pojmům matematiky a jejich vzájemným vztahům, získali základní vědomosti a dovednosti v aritmetice, geo</w:t>
      </w:r>
      <w:r w:rsidR="00A316EC" w:rsidRPr="00E403D6">
        <w:rPr>
          <w:rFonts w:ascii="Times New Roman" w:hAnsi="Times New Roman" w:cs="Times New Roman"/>
          <w:sz w:val="24"/>
          <w:szCs w:val="24"/>
        </w:rPr>
        <w:t>metrii</w:t>
      </w:r>
      <w:r w:rsidR="00E86367" w:rsidRPr="00E403D6">
        <w:rPr>
          <w:rFonts w:ascii="Times New Roman" w:hAnsi="Times New Roman" w:cs="Times New Roman"/>
          <w:sz w:val="24"/>
          <w:szCs w:val="24"/>
        </w:rPr>
        <w:t>, chápali funkční vztahy a další souvislosti mezi kvantitativně měřitelnými jevy. Při osvojování těchto poznatků</w:t>
      </w:r>
      <w:r w:rsidR="00FD7D40" w:rsidRPr="00E403D6">
        <w:rPr>
          <w:rFonts w:ascii="Times New Roman" w:hAnsi="Times New Roman" w:cs="Times New Roman"/>
          <w:sz w:val="24"/>
          <w:szCs w:val="24"/>
        </w:rPr>
        <w:t xml:space="preserve"> se žáci učí využívat literatury a prostředků ICT</w:t>
      </w:r>
      <w:r w:rsidR="00E86367" w:rsidRPr="00E403D6">
        <w:rPr>
          <w:rFonts w:ascii="Times New Roman" w:hAnsi="Times New Roman" w:cs="Times New Roman"/>
          <w:sz w:val="24"/>
          <w:szCs w:val="24"/>
        </w:rPr>
        <w:t xml:space="preserve"> (kalkulátory, výukové PC programy, internet). Největ</w:t>
      </w:r>
      <w:r w:rsidR="00FD7D40" w:rsidRPr="00E403D6">
        <w:rPr>
          <w:rFonts w:ascii="Times New Roman" w:hAnsi="Times New Roman" w:cs="Times New Roman"/>
          <w:sz w:val="24"/>
          <w:szCs w:val="24"/>
        </w:rPr>
        <w:t>ší důraz je kladen na schopnost</w:t>
      </w:r>
      <w:r w:rsidR="00E86367" w:rsidRPr="00E403D6">
        <w:rPr>
          <w:rFonts w:ascii="Times New Roman" w:hAnsi="Times New Roman" w:cs="Times New Roman"/>
          <w:sz w:val="24"/>
          <w:szCs w:val="24"/>
        </w:rPr>
        <w:t xml:space="preserve"> žáků aplikovat</w:t>
      </w:r>
      <w:r w:rsidR="00FD7D40" w:rsidRPr="00E403D6">
        <w:rPr>
          <w:rFonts w:ascii="Times New Roman" w:hAnsi="Times New Roman" w:cs="Times New Roman"/>
          <w:sz w:val="24"/>
          <w:szCs w:val="24"/>
        </w:rPr>
        <w:t xml:space="preserve"> získané vědomosti a dovednosti při řešení úloh z praxe, úloh problémového charakteru a třídění informací a jejich interpretace pomocí tabulek a grafů. Žáci získají vědomosti a dovednosti </w:t>
      </w:r>
      <w:r w:rsidR="00E86367" w:rsidRPr="00E403D6">
        <w:rPr>
          <w:rFonts w:ascii="Times New Roman" w:hAnsi="Times New Roman" w:cs="Times New Roman"/>
          <w:sz w:val="24"/>
          <w:szCs w:val="24"/>
        </w:rPr>
        <w:t>potřebné i v jiných vyučovacích předmětech (fyzika, chemie, zeměpis) a v praktickém životě a předpoklady pro další úspěšné studium. Důraz klademe na dobré porozumění pojmům a souvislostem, na bezpečné zvládnutí matematických dovedností, na</w:t>
      </w:r>
      <w:r w:rsidR="006C033E" w:rsidRPr="00E403D6">
        <w:rPr>
          <w:rFonts w:ascii="Times New Roman" w:hAnsi="Times New Roman" w:cs="Times New Roman"/>
          <w:sz w:val="24"/>
          <w:szCs w:val="24"/>
        </w:rPr>
        <w:t xml:space="preserve"> </w:t>
      </w:r>
      <w:r w:rsidR="00E86367" w:rsidRPr="00E403D6">
        <w:rPr>
          <w:rFonts w:ascii="Times New Roman" w:hAnsi="Times New Roman" w:cs="Times New Roman"/>
          <w:sz w:val="24"/>
          <w:szCs w:val="24"/>
        </w:rPr>
        <w:t>rozvoj tvořivosti, geometrické představivosti, abstrakce a logických schopností.</w:t>
      </w:r>
    </w:p>
    <w:p w:rsidR="00E86367" w:rsidRPr="00E403D6" w:rsidRDefault="00E86367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Časové vymezení</w:t>
      </w:r>
    </w:p>
    <w:p w:rsidR="00E86367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Hodinová dotace v jednotlivých ročnících o</w:t>
      </w:r>
      <w:r w:rsidR="000E59DB" w:rsidRPr="00E403D6">
        <w:rPr>
          <w:rFonts w:ascii="Times New Roman" w:hAnsi="Times New Roman" w:cs="Times New Roman"/>
          <w:sz w:val="24"/>
          <w:szCs w:val="24"/>
        </w:rPr>
        <w:t xml:space="preserve">dpovídá školnímu učebnímu plánu </w:t>
      </w:r>
      <w:r w:rsidR="00A316EC" w:rsidRPr="00E403D6">
        <w:rPr>
          <w:rFonts w:ascii="Times New Roman" w:hAnsi="Times New Roman" w:cs="Times New Roman"/>
          <w:sz w:val="24"/>
          <w:szCs w:val="24"/>
        </w:rPr>
        <w:t>– v 6.</w:t>
      </w:r>
      <w:r w:rsidRPr="00E403D6">
        <w:rPr>
          <w:rFonts w:ascii="Times New Roman" w:hAnsi="Times New Roman" w:cs="Times New Roman"/>
          <w:sz w:val="24"/>
          <w:szCs w:val="24"/>
        </w:rPr>
        <w:t>,</w:t>
      </w:r>
      <w:r w:rsidR="00A316EC" w:rsidRPr="00E403D6">
        <w:rPr>
          <w:rFonts w:ascii="Times New Roman" w:hAnsi="Times New Roman" w:cs="Times New Roman"/>
          <w:sz w:val="24"/>
          <w:szCs w:val="24"/>
        </w:rPr>
        <w:t xml:space="preserve"> </w:t>
      </w:r>
      <w:r w:rsidRPr="00E403D6">
        <w:rPr>
          <w:rFonts w:ascii="Times New Roman" w:hAnsi="Times New Roman" w:cs="Times New Roman"/>
          <w:sz w:val="24"/>
          <w:szCs w:val="24"/>
        </w:rPr>
        <w:t>7.</w:t>
      </w:r>
      <w:r w:rsidR="000E59DB" w:rsidRPr="00E403D6">
        <w:rPr>
          <w:rFonts w:ascii="Times New Roman" w:hAnsi="Times New Roman" w:cs="Times New Roman"/>
          <w:sz w:val="24"/>
          <w:szCs w:val="24"/>
        </w:rPr>
        <w:t xml:space="preserve"> </w:t>
      </w:r>
      <w:r w:rsidR="00FD7D40" w:rsidRPr="00E403D6">
        <w:rPr>
          <w:rFonts w:ascii="Times New Roman" w:hAnsi="Times New Roman" w:cs="Times New Roman"/>
          <w:sz w:val="24"/>
          <w:szCs w:val="24"/>
        </w:rPr>
        <w:t>a</w:t>
      </w:r>
      <w:r w:rsidRPr="00E403D6">
        <w:rPr>
          <w:rFonts w:ascii="Times New Roman" w:hAnsi="Times New Roman" w:cs="Times New Roman"/>
          <w:sz w:val="24"/>
          <w:szCs w:val="24"/>
        </w:rPr>
        <w:t xml:space="preserve"> 8. </w:t>
      </w:r>
      <w:r w:rsidR="000E59DB" w:rsidRPr="00E403D6">
        <w:rPr>
          <w:rFonts w:ascii="Times New Roman" w:hAnsi="Times New Roman" w:cs="Times New Roman"/>
          <w:sz w:val="24"/>
          <w:szCs w:val="24"/>
        </w:rPr>
        <w:t>r</w:t>
      </w:r>
      <w:r w:rsidRPr="00E403D6">
        <w:rPr>
          <w:rFonts w:ascii="Times New Roman" w:hAnsi="Times New Roman" w:cs="Times New Roman"/>
          <w:sz w:val="24"/>
          <w:szCs w:val="24"/>
        </w:rPr>
        <w:t xml:space="preserve">očníku </w:t>
      </w:r>
      <w:r w:rsidR="000E59DB" w:rsidRPr="00E403D6">
        <w:rPr>
          <w:rFonts w:ascii="Times New Roman" w:hAnsi="Times New Roman" w:cs="Times New Roman"/>
          <w:sz w:val="24"/>
          <w:szCs w:val="24"/>
        </w:rPr>
        <w:t>4 vyučovací hodiny</w:t>
      </w:r>
      <w:r w:rsidRPr="00E403D6">
        <w:rPr>
          <w:rFonts w:ascii="Times New Roman" w:hAnsi="Times New Roman" w:cs="Times New Roman"/>
          <w:sz w:val="24"/>
          <w:szCs w:val="24"/>
        </w:rPr>
        <w:t xml:space="preserve"> týdně, v 9. </w:t>
      </w:r>
      <w:r w:rsidR="000E59DB" w:rsidRPr="00E403D6">
        <w:rPr>
          <w:rFonts w:ascii="Times New Roman" w:hAnsi="Times New Roman" w:cs="Times New Roman"/>
          <w:sz w:val="24"/>
          <w:szCs w:val="24"/>
        </w:rPr>
        <w:t>r</w:t>
      </w:r>
      <w:r w:rsidRPr="00E403D6">
        <w:rPr>
          <w:rFonts w:ascii="Times New Roman" w:hAnsi="Times New Roman" w:cs="Times New Roman"/>
          <w:sz w:val="24"/>
          <w:szCs w:val="24"/>
        </w:rPr>
        <w:t>očníku 5 vyučovacích hodin týdně.</w:t>
      </w:r>
    </w:p>
    <w:p w:rsidR="000B7A34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Průřezová témata</w:t>
      </w:r>
    </w:p>
    <w:p w:rsidR="000B7A34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V rámci předmětu jsou realizovány některé tematické okruhy průřezových témat – viz tabulka Průřezová témata.</w:t>
      </w:r>
    </w:p>
    <w:p w:rsidR="00E403D6" w:rsidRDefault="00E403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3D6" w:rsidRPr="00E403D6" w:rsidRDefault="00E403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7A34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lastRenderedPageBreak/>
        <w:t>Organizační vymezení</w:t>
      </w:r>
    </w:p>
    <w:p w:rsidR="000E59DB" w:rsidRPr="00E403D6" w:rsidRDefault="000B7A34" w:rsidP="006C67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Upřednostňovanou formou realizace předmětu je klasická vyučovací hodina. Výuka probíhá v učebně matematiky</w:t>
      </w:r>
      <w:r w:rsidR="006B02BA" w:rsidRPr="00E403D6">
        <w:rPr>
          <w:rFonts w:ascii="Times New Roman" w:hAnsi="Times New Roman" w:cs="Times New Roman"/>
          <w:sz w:val="24"/>
          <w:szCs w:val="24"/>
        </w:rPr>
        <w:t>, která je vybavena interaktivní tabulí a možností připojení na internet.</w:t>
      </w:r>
    </w:p>
    <w:p w:rsidR="00E403D6" w:rsidRPr="00E403D6" w:rsidRDefault="00E403D6" w:rsidP="00E403D6">
      <w:pPr>
        <w:spacing w:after="0"/>
        <w:jc w:val="both"/>
        <w:rPr>
          <w:rFonts w:ascii="Times New Roman" w:hAnsi="Times New Roman" w:cs="Times New Roman"/>
          <w:sz w:val="24"/>
          <w:u w:val="single"/>
        </w:rPr>
      </w:pPr>
      <w:r w:rsidRPr="00E403D6">
        <w:rPr>
          <w:rFonts w:ascii="Times New Roman" w:hAnsi="Times New Roman" w:cs="Times New Roman"/>
          <w:sz w:val="24"/>
          <w:u w:val="single"/>
        </w:rPr>
        <w:t>Výuka žáků s SVP</w:t>
      </w:r>
    </w:p>
    <w:p w:rsidR="00E403D6" w:rsidRPr="00E403D6" w:rsidRDefault="00E403D6" w:rsidP="00E403D6">
      <w:pPr>
        <w:spacing w:after="0"/>
        <w:jc w:val="both"/>
        <w:rPr>
          <w:rFonts w:ascii="Times New Roman" w:hAnsi="Times New Roman" w:cs="Times New Roman"/>
          <w:sz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</w:rPr>
        <w:t>Podpůrná opatření pro žáky se speciálními vzdělávacími potřebami jsou zařazena podle doporučení školního poradenského zařízení (PPP Klatovy) a přiznaného stupně podpory. Vzdělávací obsah je přizpůsoben možnostem a předpokladům žáka s přiznanými podpůrnými opatřeními v rámci IVP.</w:t>
      </w:r>
    </w:p>
    <w:p w:rsidR="00E403D6" w:rsidRPr="00E403D6" w:rsidRDefault="00E403D6" w:rsidP="006C67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A34" w:rsidRPr="00E403D6" w:rsidRDefault="000B7A34" w:rsidP="006C67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3D6">
        <w:rPr>
          <w:rFonts w:ascii="Times New Roman" w:hAnsi="Times New Roman" w:cs="Times New Roman"/>
          <w:b/>
          <w:sz w:val="24"/>
          <w:szCs w:val="24"/>
        </w:rPr>
        <w:t>2) Výchovné a vzdělávací strategie</w:t>
      </w:r>
    </w:p>
    <w:p w:rsidR="000B7A34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Ve vyučovacích hodinách matematiky jsou pro rozvíjení a utváření klíčový</w:t>
      </w:r>
      <w:r w:rsidR="000E59DB" w:rsidRPr="00E403D6">
        <w:rPr>
          <w:rFonts w:ascii="Times New Roman" w:hAnsi="Times New Roman" w:cs="Times New Roman"/>
          <w:sz w:val="24"/>
          <w:szCs w:val="24"/>
        </w:rPr>
        <w:t>ch kompetencí využívány následující</w:t>
      </w:r>
      <w:r w:rsidRPr="00E403D6">
        <w:rPr>
          <w:rFonts w:ascii="Times New Roman" w:hAnsi="Times New Roman" w:cs="Times New Roman"/>
          <w:sz w:val="24"/>
          <w:szCs w:val="24"/>
        </w:rPr>
        <w:t xml:space="preserve"> postupy:</w:t>
      </w:r>
    </w:p>
    <w:p w:rsidR="000E59DB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Kompetence k</w:t>
      </w:r>
      <w:r w:rsidR="000E59DB" w:rsidRPr="00E403D6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403D6">
        <w:rPr>
          <w:rFonts w:ascii="Times New Roman" w:hAnsi="Times New Roman" w:cs="Times New Roman"/>
          <w:sz w:val="24"/>
          <w:szCs w:val="24"/>
          <w:u w:val="single"/>
        </w:rPr>
        <w:t>učení</w:t>
      </w:r>
    </w:p>
    <w:p w:rsidR="000B7A34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</w:rPr>
        <w:t>Učitel:</w:t>
      </w:r>
    </w:p>
    <w:p w:rsidR="000B7A34" w:rsidRPr="00E403D6" w:rsidRDefault="000B7A34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</w:t>
      </w:r>
      <w:r w:rsidR="000E59DB" w:rsidRPr="00E403D6">
        <w:rPr>
          <w:rFonts w:ascii="Times New Roman" w:hAnsi="Times New Roman" w:cs="Times New Roman"/>
          <w:sz w:val="24"/>
          <w:szCs w:val="24"/>
        </w:rPr>
        <w:t xml:space="preserve"> vede žáka</w:t>
      </w:r>
      <w:r w:rsidRPr="00E403D6">
        <w:rPr>
          <w:rFonts w:ascii="Times New Roman" w:hAnsi="Times New Roman" w:cs="Times New Roman"/>
          <w:sz w:val="24"/>
          <w:szCs w:val="24"/>
        </w:rPr>
        <w:t xml:space="preserve"> k</w:t>
      </w:r>
      <w:r w:rsidR="000E59DB" w:rsidRPr="00E403D6">
        <w:rPr>
          <w:rFonts w:ascii="Times New Roman" w:hAnsi="Times New Roman" w:cs="Times New Roman"/>
          <w:sz w:val="24"/>
          <w:szCs w:val="24"/>
        </w:rPr>
        <w:t> </w:t>
      </w:r>
      <w:r w:rsidRPr="00E403D6">
        <w:rPr>
          <w:rFonts w:ascii="Times New Roman" w:hAnsi="Times New Roman" w:cs="Times New Roman"/>
          <w:sz w:val="24"/>
          <w:szCs w:val="24"/>
        </w:rPr>
        <w:t>osvoj</w:t>
      </w:r>
      <w:r w:rsidR="000E59DB" w:rsidRPr="00E403D6">
        <w:rPr>
          <w:rFonts w:ascii="Times New Roman" w:hAnsi="Times New Roman" w:cs="Times New Roman"/>
          <w:sz w:val="24"/>
          <w:szCs w:val="24"/>
        </w:rPr>
        <w:t xml:space="preserve">ování </w:t>
      </w:r>
      <w:r w:rsidRPr="00E403D6">
        <w:rPr>
          <w:rFonts w:ascii="Times New Roman" w:hAnsi="Times New Roman" w:cs="Times New Roman"/>
          <w:sz w:val="24"/>
          <w:szCs w:val="24"/>
        </w:rPr>
        <w:t>základních m</w:t>
      </w:r>
      <w:r w:rsidR="000E59DB" w:rsidRPr="00E403D6">
        <w:rPr>
          <w:rFonts w:ascii="Times New Roman" w:hAnsi="Times New Roman" w:cs="Times New Roman"/>
          <w:sz w:val="24"/>
          <w:szCs w:val="24"/>
        </w:rPr>
        <w:t xml:space="preserve">atematických pojmů a </w:t>
      </w:r>
      <w:r w:rsidR="001B594F" w:rsidRPr="00E403D6">
        <w:rPr>
          <w:rFonts w:ascii="Times New Roman" w:hAnsi="Times New Roman" w:cs="Times New Roman"/>
          <w:sz w:val="24"/>
          <w:szCs w:val="24"/>
        </w:rPr>
        <w:t>vztahů, a</w:t>
      </w:r>
      <w:r w:rsidRPr="00E403D6">
        <w:rPr>
          <w:rFonts w:ascii="Times New Roman" w:hAnsi="Times New Roman" w:cs="Times New Roman"/>
          <w:sz w:val="24"/>
          <w:szCs w:val="24"/>
        </w:rPr>
        <w:t>lgoritmů</w:t>
      </w:r>
      <w:r w:rsidR="001B594F" w:rsidRPr="00E403D6">
        <w:rPr>
          <w:rFonts w:ascii="Times New Roman" w:hAnsi="Times New Roman" w:cs="Times New Roman"/>
          <w:sz w:val="24"/>
          <w:szCs w:val="24"/>
        </w:rPr>
        <w:t xml:space="preserve"> a metod řešení úloh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vede žáka k</w:t>
      </w:r>
      <w:r w:rsidR="006C67AE" w:rsidRPr="00E403D6">
        <w:rPr>
          <w:rFonts w:ascii="Times New Roman" w:hAnsi="Times New Roman" w:cs="Times New Roman"/>
          <w:sz w:val="24"/>
          <w:szCs w:val="24"/>
        </w:rPr>
        <w:t> </w:t>
      </w:r>
      <w:r w:rsidRPr="00E403D6">
        <w:rPr>
          <w:rFonts w:ascii="Times New Roman" w:hAnsi="Times New Roman" w:cs="Times New Roman"/>
          <w:sz w:val="24"/>
          <w:szCs w:val="24"/>
        </w:rPr>
        <w:t>plánovaní postupů a volbě řešení, k vytváření hypotéz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dovednosti související s jejich grafickým ztvárněním konstrukčních úloh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vytvářet si komplexní pohled na matematické a přírodní vědy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Kompetence k řešení problémů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Učitel: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rozvíjí a podporuje u žáka logické myšlení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zadává problémové úkoly, které souvisejí i s běžným životem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zařazuje metody, které vedou žáka k vlastním postupům při řešení problému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motivuje žáka k získávání informací potřebných pro dosažení cíle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vede žáka k ověřování výsledků a k pochopení významu kontroly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pracovat s chybou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Kompetence komunikativní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Učitel: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vede žáka k užívání správné odborné terminologie a symboliky</w:t>
      </w:r>
    </w:p>
    <w:p w:rsidR="001B594F" w:rsidRPr="00E403D6" w:rsidRDefault="001B594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zdůrazňuje žákovi význam</w:t>
      </w:r>
      <w:r w:rsidR="00E408BF" w:rsidRPr="00E403D6">
        <w:rPr>
          <w:rFonts w:ascii="Times New Roman" w:hAnsi="Times New Roman" w:cs="Times New Roman"/>
          <w:sz w:val="24"/>
          <w:szCs w:val="24"/>
        </w:rPr>
        <w:t xml:space="preserve"> komunikace při práci v týmu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vyjadřovat závěry na základě ověřených výsledků a obhajovat je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Kompetence sociální a personální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Učitel: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organizuje výuku se zařazováním práce v týmu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vede žáka k respektování a dodržování pravidel při výuce, při práci v týmu a k slušnému chování</w:t>
      </w:r>
    </w:p>
    <w:p w:rsidR="00E408BF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směřuje žáka k pocitu sebe</w:t>
      </w:r>
      <w:r w:rsidR="000E59DB" w:rsidRPr="00E403D6">
        <w:rPr>
          <w:rFonts w:ascii="Times New Roman" w:hAnsi="Times New Roman" w:cs="Times New Roman"/>
          <w:sz w:val="24"/>
          <w:szCs w:val="24"/>
        </w:rPr>
        <w:t>uspokoje</w:t>
      </w:r>
      <w:r w:rsidRPr="00E403D6">
        <w:rPr>
          <w:rFonts w:ascii="Times New Roman" w:hAnsi="Times New Roman" w:cs="Times New Roman"/>
          <w:sz w:val="24"/>
          <w:szCs w:val="24"/>
        </w:rPr>
        <w:t>ní</w:t>
      </w:r>
      <w:r w:rsidR="000E59DB" w:rsidRPr="00E403D6">
        <w:rPr>
          <w:rFonts w:ascii="Times New Roman" w:hAnsi="Times New Roman" w:cs="Times New Roman"/>
          <w:sz w:val="24"/>
          <w:szCs w:val="24"/>
        </w:rPr>
        <w:t xml:space="preserve"> a sebeúcty</w:t>
      </w:r>
      <w:r w:rsidRPr="00E403D6">
        <w:rPr>
          <w:rFonts w:ascii="Times New Roman" w:hAnsi="Times New Roman" w:cs="Times New Roman"/>
          <w:sz w:val="24"/>
          <w:szCs w:val="24"/>
        </w:rPr>
        <w:t xml:space="preserve"> za dobrou práci</w:t>
      </w:r>
    </w:p>
    <w:p w:rsidR="00E403D6" w:rsidRDefault="00E403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3D6" w:rsidRDefault="00E403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3D6" w:rsidRPr="00E403D6" w:rsidRDefault="00E403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3D6" w:rsidRDefault="00E403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Kompetence občanské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Učitel: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uvědomovat si své školní povinnosti a zodpovědnost za svou domácí přípravu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vede žáka k sebehodnocení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toleranci a respektu k názorům ostatních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3D6">
        <w:rPr>
          <w:rFonts w:ascii="Times New Roman" w:hAnsi="Times New Roman" w:cs="Times New Roman"/>
          <w:sz w:val="24"/>
          <w:szCs w:val="24"/>
          <w:u w:val="single"/>
        </w:rPr>
        <w:t>Kompetence pracovní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Učitel: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dovednostem rýsování a grafického projevu (graf, tabulky, náčrty, apod.)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učí žáka efektivní organizování práce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motivuje žáka k účasti v soutěžích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• vede žáka k dodržování pravidel hygieny a bezpečnosti práce</w:t>
      </w: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3D6">
        <w:rPr>
          <w:rFonts w:ascii="Times New Roman" w:hAnsi="Times New Roman" w:cs="Times New Roman"/>
          <w:b/>
          <w:sz w:val="24"/>
          <w:szCs w:val="24"/>
        </w:rPr>
        <w:t>5.4.</w:t>
      </w:r>
      <w:r w:rsidR="00BD4267" w:rsidRPr="00E403D6">
        <w:rPr>
          <w:rFonts w:ascii="Times New Roman" w:hAnsi="Times New Roman" w:cs="Times New Roman"/>
          <w:b/>
          <w:sz w:val="24"/>
          <w:szCs w:val="24"/>
        </w:rPr>
        <w:t>8</w:t>
      </w:r>
      <w:r w:rsidR="00AF28D6" w:rsidRPr="00E403D6">
        <w:rPr>
          <w:rFonts w:ascii="Times New Roman" w:hAnsi="Times New Roman" w:cs="Times New Roman"/>
          <w:b/>
          <w:sz w:val="24"/>
          <w:szCs w:val="24"/>
        </w:rPr>
        <w:t xml:space="preserve"> Učební osnovy vyučovacího předmětu pro 6.</w:t>
      </w:r>
      <w:r w:rsidR="000E59DB" w:rsidRPr="00E403D6">
        <w:rPr>
          <w:rFonts w:ascii="Times New Roman" w:hAnsi="Times New Roman" w:cs="Times New Roman"/>
          <w:b/>
          <w:sz w:val="24"/>
          <w:szCs w:val="24"/>
        </w:rPr>
        <w:t>, 7.</w:t>
      </w:r>
      <w:r w:rsidR="00BD4267" w:rsidRPr="00E403D6">
        <w:rPr>
          <w:rFonts w:ascii="Times New Roman" w:hAnsi="Times New Roman" w:cs="Times New Roman"/>
          <w:b/>
          <w:sz w:val="24"/>
          <w:szCs w:val="24"/>
        </w:rPr>
        <w:t>,</w:t>
      </w:r>
      <w:r w:rsidR="000E59DB" w:rsidRPr="00E403D6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="00BD4267" w:rsidRPr="00E403D6">
        <w:rPr>
          <w:rFonts w:ascii="Times New Roman" w:hAnsi="Times New Roman" w:cs="Times New Roman"/>
          <w:b/>
          <w:sz w:val="24"/>
          <w:szCs w:val="24"/>
        </w:rPr>
        <w:t>a</w:t>
      </w:r>
      <w:r w:rsidR="000E59DB" w:rsidRPr="00E403D6">
        <w:rPr>
          <w:rFonts w:ascii="Times New Roman" w:hAnsi="Times New Roman" w:cs="Times New Roman"/>
          <w:b/>
          <w:sz w:val="24"/>
          <w:szCs w:val="24"/>
        </w:rPr>
        <w:t xml:space="preserve"> 9.</w:t>
      </w:r>
      <w:r w:rsidR="00AF28D6" w:rsidRPr="00E403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9DB" w:rsidRPr="00E403D6">
        <w:rPr>
          <w:rFonts w:ascii="Times New Roman" w:hAnsi="Times New Roman" w:cs="Times New Roman"/>
          <w:b/>
          <w:sz w:val="24"/>
          <w:szCs w:val="24"/>
        </w:rPr>
        <w:t>r</w:t>
      </w:r>
      <w:r w:rsidR="00AF28D6" w:rsidRPr="00E403D6">
        <w:rPr>
          <w:rFonts w:ascii="Times New Roman" w:hAnsi="Times New Roman" w:cs="Times New Roman"/>
          <w:b/>
          <w:sz w:val="24"/>
          <w:szCs w:val="24"/>
        </w:rPr>
        <w:t>očník</w:t>
      </w:r>
    </w:p>
    <w:p w:rsidR="00AF28D6" w:rsidRPr="00E403D6" w:rsidRDefault="00AF28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>viz tabulka</w:t>
      </w:r>
    </w:p>
    <w:p w:rsidR="00AF28D6" w:rsidRPr="00E403D6" w:rsidRDefault="00AF28D6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3D6">
        <w:rPr>
          <w:rFonts w:ascii="Times New Roman" w:hAnsi="Times New Roman" w:cs="Times New Roman"/>
          <w:sz w:val="24"/>
          <w:szCs w:val="24"/>
        </w:rPr>
        <w:t xml:space="preserve">Odpovědnost za zpracování pro potřeby ŠVP: Mgr. Miloslava </w:t>
      </w:r>
      <w:proofErr w:type="spellStart"/>
      <w:r w:rsidRPr="00E403D6">
        <w:rPr>
          <w:rFonts w:ascii="Times New Roman" w:hAnsi="Times New Roman" w:cs="Times New Roman"/>
          <w:sz w:val="24"/>
          <w:szCs w:val="24"/>
        </w:rPr>
        <w:t>Nagyová</w:t>
      </w:r>
      <w:proofErr w:type="spellEnd"/>
    </w:p>
    <w:p w:rsidR="00E408BF" w:rsidRPr="00E403D6" w:rsidRDefault="00E408BF" w:rsidP="006C67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7A34" w:rsidRPr="00E403D6" w:rsidRDefault="000B7A34" w:rsidP="00E86367">
      <w:pPr>
        <w:jc w:val="both"/>
        <w:rPr>
          <w:rFonts w:ascii="Times New Roman" w:hAnsi="Times New Roman" w:cs="Times New Roman"/>
        </w:rPr>
      </w:pPr>
    </w:p>
    <w:sectPr w:rsidR="000B7A34" w:rsidRPr="00E403D6" w:rsidSect="00713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D2063"/>
    <w:rsid w:val="000B7A34"/>
    <w:rsid w:val="000E59DB"/>
    <w:rsid w:val="001B594F"/>
    <w:rsid w:val="001E0AA3"/>
    <w:rsid w:val="002651BF"/>
    <w:rsid w:val="002D7379"/>
    <w:rsid w:val="00342318"/>
    <w:rsid w:val="00564671"/>
    <w:rsid w:val="00653B53"/>
    <w:rsid w:val="006B02BA"/>
    <w:rsid w:val="006C033E"/>
    <w:rsid w:val="006C67AE"/>
    <w:rsid w:val="007134C1"/>
    <w:rsid w:val="008D3E14"/>
    <w:rsid w:val="009D2063"/>
    <w:rsid w:val="00A316EC"/>
    <w:rsid w:val="00AF28D6"/>
    <w:rsid w:val="00B43066"/>
    <w:rsid w:val="00B96457"/>
    <w:rsid w:val="00BD4267"/>
    <w:rsid w:val="00E403D6"/>
    <w:rsid w:val="00E408BF"/>
    <w:rsid w:val="00E86367"/>
    <w:rsid w:val="00FD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34C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773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Nagyova</dc:creator>
  <cp:lastModifiedBy>PC škola</cp:lastModifiedBy>
  <cp:revision>10</cp:revision>
  <dcterms:created xsi:type="dcterms:W3CDTF">2010-10-25T19:05:00Z</dcterms:created>
  <dcterms:modified xsi:type="dcterms:W3CDTF">2016-10-24T16:11:00Z</dcterms:modified>
</cp:coreProperties>
</file>